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01" w:rsidRPr="00F21878" w:rsidRDefault="00F21878" w:rsidP="00B11A01">
      <w:pPr>
        <w:jc w:val="both"/>
        <w:rPr>
          <w:b/>
          <w:color w:val="4F6228" w:themeColor="accent3" w:themeShade="80"/>
          <w:sz w:val="32"/>
          <w:szCs w:val="32"/>
          <w:lang w:val="es-MX"/>
        </w:rPr>
      </w:pPr>
      <w:r w:rsidRPr="00F21878">
        <w:rPr>
          <w:b/>
          <w:color w:val="4F6228" w:themeColor="accent3" w:themeShade="80"/>
          <w:sz w:val="32"/>
          <w:szCs w:val="32"/>
          <w:lang w:val="es-MX"/>
        </w:rPr>
        <w:t>JUSTIFICACI</w:t>
      </w:r>
      <w:r w:rsidR="008F3808">
        <w:rPr>
          <w:b/>
          <w:color w:val="4F6228" w:themeColor="accent3" w:themeShade="80"/>
          <w:sz w:val="32"/>
          <w:szCs w:val="32"/>
          <w:lang w:val="es-MX"/>
        </w:rPr>
        <w:t>Ó</w:t>
      </w:r>
      <w:r w:rsidRPr="00F21878">
        <w:rPr>
          <w:b/>
          <w:color w:val="4F6228" w:themeColor="accent3" w:themeShade="80"/>
          <w:sz w:val="32"/>
          <w:szCs w:val="32"/>
          <w:lang w:val="es-MX"/>
        </w:rPr>
        <w:t>N CLASE MAGISTRAL</w:t>
      </w:r>
    </w:p>
    <w:p w:rsidR="00F21878" w:rsidRDefault="00F21878" w:rsidP="00B11A01">
      <w:pPr>
        <w:jc w:val="both"/>
        <w:rPr>
          <w:lang w:val="es-MX"/>
        </w:rPr>
      </w:pPr>
      <w:r>
        <w:rPr>
          <w:lang w:val="es-MX"/>
        </w:rPr>
        <w:t>Por Chef investigador Eduardo Plascencia</w:t>
      </w:r>
    </w:p>
    <w:p w:rsidR="009434C5" w:rsidRDefault="009434C5" w:rsidP="00F21878">
      <w:pPr>
        <w:rPr>
          <w:sz w:val="24"/>
          <w:szCs w:val="24"/>
        </w:rPr>
      </w:pPr>
    </w:p>
    <w:p w:rsidR="00F21878" w:rsidRPr="00F21878" w:rsidRDefault="00F21878" w:rsidP="00F21878">
      <w:pPr>
        <w:rPr>
          <w:sz w:val="24"/>
          <w:szCs w:val="24"/>
        </w:rPr>
      </w:pPr>
      <w:bookmarkStart w:id="0" w:name="_GoBack"/>
      <w:bookmarkEnd w:id="0"/>
      <w:r w:rsidRPr="00F21878">
        <w:rPr>
          <w:sz w:val="24"/>
          <w:szCs w:val="24"/>
        </w:rPr>
        <w:t>¿Por qué una clase magistral sobre aceitunas?</w:t>
      </w:r>
    </w:p>
    <w:p w:rsidR="00F21878" w:rsidRPr="00F21878" w:rsidRDefault="00F21878" w:rsidP="00F21878">
      <w:pPr>
        <w:rPr>
          <w:sz w:val="24"/>
          <w:szCs w:val="24"/>
        </w:rPr>
      </w:pPr>
      <w:r w:rsidRPr="00F21878">
        <w:rPr>
          <w:sz w:val="24"/>
          <w:szCs w:val="24"/>
        </w:rPr>
        <w:t>Estamos convencidos del potencial culinario que guardan las aceitunas españolas para el mercado mexicano que, acostumbrados a su consumo en formato de botana, buscan obtener nuevas experiencias a través del reconocimiento de nuevos sabores y recetas innovadoras.</w:t>
      </w:r>
    </w:p>
    <w:p w:rsidR="00F21878" w:rsidRPr="00F21878" w:rsidRDefault="00F21878" w:rsidP="00F21878">
      <w:pPr>
        <w:rPr>
          <w:sz w:val="24"/>
          <w:szCs w:val="24"/>
        </w:rPr>
      </w:pPr>
      <w:r w:rsidRPr="00F21878">
        <w:rPr>
          <w:sz w:val="24"/>
          <w:szCs w:val="24"/>
        </w:rPr>
        <w:t xml:space="preserve">Bajo el slogan </w:t>
      </w:r>
      <w:r w:rsidRPr="008F3808">
        <w:rPr>
          <w:b/>
          <w:sz w:val="24"/>
          <w:szCs w:val="24"/>
        </w:rPr>
        <w:t>En cada momento de tu vida</w:t>
      </w:r>
      <w:r w:rsidRPr="00F21878">
        <w:rPr>
          <w:sz w:val="24"/>
          <w:szCs w:val="24"/>
        </w:rPr>
        <w:t xml:space="preserve"> decidimos construir una clase magistral dividida en diferentes secciones para logar que los medios de comunicación se sumerjan en las posibilidades culinarias de las aceitunas.</w:t>
      </w:r>
    </w:p>
    <w:p w:rsidR="00F21878" w:rsidRPr="00F21878" w:rsidRDefault="00F21878" w:rsidP="00F21878">
      <w:pPr>
        <w:rPr>
          <w:sz w:val="24"/>
          <w:szCs w:val="24"/>
        </w:rPr>
      </w:pPr>
      <w:r w:rsidRPr="00F21878">
        <w:rPr>
          <w:sz w:val="24"/>
          <w:szCs w:val="24"/>
        </w:rPr>
        <w:t xml:space="preserve">A través de </w:t>
      </w:r>
      <w:r w:rsidR="008F3808" w:rsidRPr="00F21878">
        <w:rPr>
          <w:sz w:val="24"/>
          <w:szCs w:val="24"/>
        </w:rPr>
        <w:t xml:space="preserve">recetas </w:t>
      </w:r>
      <w:r w:rsidRPr="00F21878">
        <w:rPr>
          <w:sz w:val="24"/>
          <w:szCs w:val="24"/>
        </w:rPr>
        <w:t>sencillas, prácticas y fáciles de replicar se reconocerá la versatilidad de las aceitunas verdes y negras para preparar aderezos, acompañamientos, botanas y hasta snacks saludables que demuestran que son extraordinarias en la complementación de una dieta balanceada.</w:t>
      </w:r>
    </w:p>
    <w:p w:rsidR="00F21878" w:rsidRPr="00F21878" w:rsidRDefault="00F21878" w:rsidP="00F21878">
      <w:pPr>
        <w:rPr>
          <w:sz w:val="24"/>
          <w:szCs w:val="24"/>
        </w:rPr>
      </w:pPr>
    </w:p>
    <w:p w:rsidR="00F21878" w:rsidRPr="00F21878" w:rsidRDefault="00F21878" w:rsidP="00F21878">
      <w:pPr>
        <w:rPr>
          <w:sz w:val="24"/>
          <w:szCs w:val="24"/>
        </w:rPr>
      </w:pPr>
      <w:r w:rsidRPr="00F21878">
        <w:rPr>
          <w:sz w:val="24"/>
          <w:szCs w:val="24"/>
        </w:rPr>
        <w:t>¿Por qué una sensibilización sobre aceitunas?</w:t>
      </w:r>
    </w:p>
    <w:p w:rsidR="00F21878" w:rsidRPr="00F21878" w:rsidRDefault="00F21878" w:rsidP="00F21878">
      <w:pPr>
        <w:rPr>
          <w:sz w:val="24"/>
          <w:szCs w:val="24"/>
        </w:rPr>
      </w:pPr>
      <w:r w:rsidRPr="00F21878">
        <w:rPr>
          <w:sz w:val="24"/>
          <w:szCs w:val="24"/>
        </w:rPr>
        <w:t>Inspirados en las sensibilizaciones del vino hechas para públicos que se inician en su degustación, queremos guiar por un diminuto y concreto viaje sensorial por las aceitunas. Planteado como un ejercicio lúdico de reconocimiento de formas, aromas, sabores y texturas, los asistentes pueden mejorar su percepción sobre las aceitunas españolas y con esto expandir su conocimiento y disposición sensorial para probarlas.</w:t>
      </w:r>
    </w:p>
    <w:p w:rsidR="00F21878" w:rsidRPr="00F21878" w:rsidRDefault="00F21878" w:rsidP="00F21878">
      <w:pPr>
        <w:rPr>
          <w:sz w:val="24"/>
          <w:szCs w:val="24"/>
        </w:rPr>
      </w:pPr>
      <w:r w:rsidRPr="00F21878">
        <w:rPr>
          <w:sz w:val="24"/>
          <w:szCs w:val="24"/>
        </w:rPr>
        <w:t>El formato lúdico le permitirá al asistente reconocer aromas a bosque, sensaciones marinas, notas a hierbas frescas o ligeros dulzores, texturas ligeramente crujientes y reminiscencias de su lugar de origen que, si la forma de realizar el ejercicio es fortuita, podría transportarlos hasta los mismísimos parajes españoles donde crecen y son cosechadas.</w:t>
      </w:r>
    </w:p>
    <w:p w:rsidR="00F21878" w:rsidRPr="00F21878" w:rsidRDefault="00F21878" w:rsidP="00F21878">
      <w:pPr>
        <w:rPr>
          <w:sz w:val="24"/>
          <w:szCs w:val="24"/>
        </w:rPr>
      </w:pPr>
      <w:r w:rsidRPr="00F21878">
        <w:rPr>
          <w:sz w:val="24"/>
          <w:szCs w:val="24"/>
        </w:rPr>
        <w:t>El resultado de estas sensibilizaciones siempre es favorable para que el periodista y asistente hablen mejor del producto, se enamoren poco a poco de todas sus posibilidades sensoriales y terminen convencidos –y ligeramente deseosos- de las nuevas experiencias que pueden encontrarse en tan s</w:t>
      </w:r>
      <w:r w:rsidR="008F3808">
        <w:rPr>
          <w:sz w:val="24"/>
          <w:szCs w:val="24"/>
        </w:rPr>
        <w:t>ó</w:t>
      </w:r>
      <w:r w:rsidRPr="00F21878">
        <w:rPr>
          <w:sz w:val="24"/>
          <w:szCs w:val="24"/>
        </w:rPr>
        <w:t xml:space="preserve">lo una aceituna. </w:t>
      </w:r>
    </w:p>
    <w:p w:rsidR="00F21878" w:rsidRPr="00F21878" w:rsidRDefault="00F21878" w:rsidP="00F21878">
      <w:pPr>
        <w:rPr>
          <w:sz w:val="24"/>
          <w:szCs w:val="24"/>
        </w:rPr>
      </w:pPr>
      <w:r w:rsidRPr="00F21878">
        <w:rPr>
          <w:sz w:val="24"/>
          <w:szCs w:val="24"/>
        </w:rPr>
        <w:lastRenderedPageBreak/>
        <w:t xml:space="preserve">Tras este ejercicio se mejora la percepción e incrementa la expectativa –así como la emoción por probar- las recetas ofrecidas durante la clase. </w:t>
      </w:r>
    </w:p>
    <w:p w:rsidR="00F21878" w:rsidRPr="00F21878" w:rsidRDefault="00F21878" w:rsidP="00F21878">
      <w:pPr>
        <w:rPr>
          <w:sz w:val="24"/>
          <w:szCs w:val="24"/>
        </w:rPr>
      </w:pPr>
    </w:p>
    <w:p w:rsidR="00F21878" w:rsidRPr="00F21878" w:rsidRDefault="00F21878" w:rsidP="00F21878">
      <w:pPr>
        <w:rPr>
          <w:sz w:val="24"/>
          <w:szCs w:val="24"/>
        </w:rPr>
      </w:pPr>
      <w:r w:rsidRPr="00F21878">
        <w:rPr>
          <w:sz w:val="24"/>
          <w:szCs w:val="24"/>
        </w:rPr>
        <w:t>¿Por qué recetas así?</w:t>
      </w:r>
    </w:p>
    <w:p w:rsidR="00F21878" w:rsidRPr="00F21878" w:rsidRDefault="00F21878" w:rsidP="00F21878">
      <w:pPr>
        <w:rPr>
          <w:sz w:val="24"/>
          <w:szCs w:val="24"/>
        </w:rPr>
      </w:pPr>
      <w:r w:rsidRPr="00F21878">
        <w:rPr>
          <w:sz w:val="24"/>
          <w:szCs w:val="24"/>
        </w:rPr>
        <w:t>Bajo la idea de sencillez, practicidad y facilidad de réplica se armaron distintas recetas que son explicadas con rapidez. Sin embargo, para hacer más interesante el ejercicio y cumplir con la necesidad de reforzar la idea de momentos con aceitunas</w:t>
      </w:r>
      <w:r w:rsidR="008F3808">
        <w:rPr>
          <w:sz w:val="24"/>
          <w:szCs w:val="24"/>
        </w:rPr>
        <w:t>, c</w:t>
      </w:r>
      <w:r w:rsidRPr="00F21878">
        <w:rPr>
          <w:sz w:val="24"/>
          <w:szCs w:val="24"/>
        </w:rPr>
        <w:t>ada receta puede tener un diferente momento dependiendo de la creatividad en la presentación, en la combinación con otros ingredientes o en la intensidad de la compañía. Entonces, para cada receta existirán varios momentos distintos que se revelarán con la compañía de los medios.</w:t>
      </w:r>
    </w:p>
    <w:p w:rsidR="00F21878" w:rsidRPr="00F21878" w:rsidRDefault="00F21878" w:rsidP="00F21878">
      <w:pPr>
        <w:rPr>
          <w:sz w:val="24"/>
          <w:szCs w:val="24"/>
        </w:rPr>
      </w:pPr>
      <w:r w:rsidRPr="00F21878">
        <w:rPr>
          <w:sz w:val="24"/>
          <w:szCs w:val="24"/>
        </w:rPr>
        <w:t>Para finalizar, se armarán pequeños equipos entre los asistentes para preparar una o varias recetas creadas a partir de ingredientes que se les ofrezcan en una barra a su disposición. Siempre potenciando la imagen de la aceituna como principal componente.</w:t>
      </w:r>
      <w:r w:rsidRPr="00F21878">
        <w:rPr>
          <w:sz w:val="24"/>
          <w:szCs w:val="24"/>
        </w:rPr>
        <w:cr/>
      </w:r>
    </w:p>
    <w:p w:rsidR="00F21878" w:rsidRPr="009434C5" w:rsidRDefault="00F21878" w:rsidP="00F21878">
      <w:pPr>
        <w:rPr>
          <w:sz w:val="24"/>
          <w:szCs w:val="24"/>
        </w:rPr>
      </w:pPr>
    </w:p>
    <w:sectPr w:rsidR="00F21878" w:rsidRPr="009434C5" w:rsidSect="0076158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41" w:rsidRDefault="00782441" w:rsidP="00596013">
      <w:pPr>
        <w:spacing w:after="0" w:line="240" w:lineRule="auto"/>
      </w:pPr>
      <w:r>
        <w:separator/>
      </w:r>
    </w:p>
  </w:endnote>
  <w:endnote w:type="continuationSeparator" w:id="0">
    <w:p w:rsidR="00782441" w:rsidRDefault="00782441" w:rsidP="0059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AC" w:rsidRPr="009129AC" w:rsidRDefault="009129AC" w:rsidP="009129AC">
    <w:pPr>
      <w:pStyle w:val="Piedepgina"/>
      <w:jc w:val="center"/>
      <w:rPr>
        <w:b/>
        <w:color w:val="76923C"/>
        <w:sz w:val="28"/>
        <w:szCs w:val="28"/>
      </w:rPr>
    </w:pPr>
  </w:p>
  <w:p w:rsidR="00596013" w:rsidRDefault="002A7187" w:rsidP="00596013">
    <w:pPr>
      <w:pStyle w:val="Piedepgina"/>
      <w:jc w:val="right"/>
      <w:rPr>
        <w:b/>
        <w:color w:val="76923C"/>
        <w:sz w:val="24"/>
        <w:szCs w:val="24"/>
      </w:rPr>
    </w:pPr>
    <w:r>
      <w:rPr>
        <w:b/>
        <w:noProof/>
        <w:color w:val="76923C"/>
        <w:sz w:val="24"/>
        <w:szCs w:val="24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-335915</wp:posOffset>
          </wp:positionH>
          <wp:positionV relativeFrom="paragraph">
            <wp:posOffset>1270</wp:posOffset>
          </wp:positionV>
          <wp:extent cx="1715135" cy="582930"/>
          <wp:effectExtent l="0" t="0" r="0" b="7620"/>
          <wp:wrapSquare wrapText="bothSides"/>
          <wp:docPr id="2" name="Imagen 3" descr="C:\Doctos_User\escritorio de erika\Email Request\LOGOS COMUNICADO ACEITUNAS\JPG\LOGO_FEDER_es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Doctos_User\escritorio de erika\Email Request\LOGOS COMUNICADO ACEITUNAS\JPG\LOGO_FEDER_es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76923C"/>
        <w:sz w:val="24"/>
        <w:szCs w:val="24"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33020</wp:posOffset>
          </wp:positionV>
          <wp:extent cx="1551940" cy="551180"/>
          <wp:effectExtent l="0" t="0" r="0" b="1270"/>
          <wp:wrapSquare wrapText="bothSides"/>
          <wp:docPr id="1" name="Imagen 4" descr="C:\Doctos_User\escritorio de erika\Email Request\LOGOS COMUNICADO ACEITUNAS\JPG\Gob+Mineco+ICEX+Claim_col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Doctos_User\escritorio de erika\Email Request\LOGOS COMUNICADO ACEITUNAS\JPG\Gob+Mineco+ICEX+Claim_color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6013" w:rsidRPr="00596013" w:rsidRDefault="00596013" w:rsidP="00596013">
    <w:pPr>
      <w:pStyle w:val="Piedepgina"/>
      <w:jc w:val="right"/>
      <w:rPr>
        <w:b/>
        <w:color w:val="76923C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41" w:rsidRDefault="00782441" w:rsidP="00596013">
      <w:pPr>
        <w:spacing w:after="0" w:line="240" w:lineRule="auto"/>
      </w:pPr>
      <w:r>
        <w:separator/>
      </w:r>
    </w:p>
  </w:footnote>
  <w:footnote w:type="continuationSeparator" w:id="0">
    <w:p w:rsidR="00782441" w:rsidRDefault="00782441" w:rsidP="0059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13" w:rsidRDefault="00A31853">
    <w:pPr>
      <w:pStyle w:val="Encabezado"/>
    </w:pPr>
    <w:r w:rsidRPr="00A31853">
      <w:rPr>
        <w:noProof/>
        <w:lang w:val="en-US"/>
      </w:rPr>
      <w:pict>
        <v:group id="5 Grupo" o:spid="_x0000_s6145" style="position:absolute;margin-left:45.45pt;margin-top:2.1pt;width:448.45pt;height:11.95pt;z-index:251657216" coordorigin="29158,1166" coordsize="5328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/FigIAAO8HAAAOAAAAZHJzL2Uyb0RvYy54bWzsVctu1DAU3SPxD5b3TF6TNBM1U8GUzgZB&#10;RYG96zgPybEt253M/D3XzqOlUCQK6oqNE9v3ce7xufb5xbHn6MC06aQocbQKMWKCyqoTTYm/frl6&#10;k2NkLBEV4VKwEp+YwRfb16/OB1WwWLaSV0wjCCJMMagSt9aqIggMbVlPzEoqJmCzlronFqa6CSpN&#10;Boje8yAOwywYpK6UlpQZA6uX4ybe+vh1zaj9VNeGWcRLDNisH7Ufb90YbM9J0Wii2o5OMMgzUPSk&#10;E5B0CXVJLEF3uvspVN9RLY2s7YrKPpB13VHma4BqovBRNXst75SvpSmGRi00AbWPeHp2WPrxcK1R&#10;V5U4xUiQHo4oRXt9p6SjZlBNARZ7rW7UtZ4WmnHmqj3WundfqAMdPamnhVR2tIjCYprEebqJMaKw&#10;F6XxOpxYpy0cjXOLN1GaRxlGziDKsiQej4W2738fI5gRBA7ogmtQoCVzT5f5O7puWqKYPwXjyJjo&#10;ArgjXVGCdiBtaqVG2n1G4rztTkysmcIAgTNlqOad+gbFeslM5D3Fwi95zJN87fIsDJBCaWP3TPbI&#10;/ZSYd8KBJgU5fDB2NJ1N3DIXaAAEmzANvZmRvKuuOs7dptHN7Y5rdCDQNu/eJutkzvbADHJzARAc&#10;3WN1/s+eOBsTfGY1KAsOeKzT9zRbwhJKmbDRVAUXYO3caoCwOE7Q3GXwlONk71yZ7/c/cV48fGYp&#10;7OLcd0LqkZgfs9vjDLke7WcGxrodBbeyOvlz99SAEl0jvYAkzxZJpv9Gksk62uRn0LrQmHEWZut8&#10;bMxZkkl2Bu0MN7xr7ZeUZLrOkzidpPNfks+SpL8z4VXxl8j0Arpn6+Hca/v+nd5+BwAA//8DAFBL&#10;AwQUAAYACAAAACEAju31yt8AAAAHAQAADwAAAGRycy9kb3ducmV2LnhtbEyPT0+DQBTE7yZ+h80z&#10;8WYX8B8gS9M06qlpYmtivL2yr0DK7hJ2C/Tb+zzpcTKTmd8Uy9l0YqTBt84qiBcRCLKV062tFXzu&#10;3+5SED6g1dg5Swou5GFZXl8VmGs32Q8ad6EWXGJ9jgqaEPpcSl81ZNAvXE+WvaMbDAaWQy31gBOX&#10;m04mUfQkDbaWFxrsad1QddqdjYL3CafVffw6bk7H9eV7/7j92sSk1O3NvHoBEWgOf2H4xWd0KJnp&#10;4M5We9EpyKKMkwoeEhBsZ+kzPzkoSNIYZFnI//zlDwAAAP//AwBQSwECLQAUAAYACAAAACEAtoM4&#10;kv4AAADhAQAAEwAAAAAAAAAAAAAAAAAAAAAAW0NvbnRlbnRfVHlwZXNdLnhtbFBLAQItABQABgAI&#10;AAAAIQA4/SH/1gAAAJQBAAALAAAAAAAAAAAAAAAAAC8BAABfcmVscy8ucmVsc1BLAQItABQABgAI&#10;AAAAIQBF6H/FigIAAO8HAAAOAAAAAAAAAAAAAAAAAC4CAABkcnMvZTJvRG9jLnhtbFBLAQItABQA&#10;BgAIAAAAIQCO7fXK3wAAAAcBAAAPAAAAAAAAAAAAAAAAAOQEAABkcnMvZG93bnJldi54bWxQSwUG&#10;AAAAAAQABADzAAAA8AUAAAAA&#10;">
          <v:line id="13 Conector recto" o:spid="_x0000_s6147" style="position:absolute;flip:y;visibility:visible" from="29158,1166" to="82444,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p0PMEAAADaAAAADwAAAGRycy9kb3ducmV2LnhtbESP3YrCMBSE7xd8h3AE79a0XvhTjSIF&#10;WRFv7O4DHJpjW9qclCTV7tubhQUvh5n5htkdRtOJBznfWFaQzhMQxKXVDVcKfr5Pn2sQPiBr7CyT&#10;gl/ycNhPPnaYafvkGz2KUIkIYZ+hgjqEPpPSlzUZ9HPbE0fvbp3BEKWrpHb4jHDTyUWSLKXBhuNC&#10;jT3lNZVtMRgFw1dAt2kvxXXl8iE/tqd16lKlZtPxuAURaAzv8H/7rBUs4e9KvAFy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unQ8wQAAANoAAAAPAAAAAAAAAAAAAAAA&#10;AKECAABkcnMvZG93bnJldi54bWxQSwUGAAAAAAQABAD5AAAAjwMAAAAA&#10;" strokecolor="#ba3434" strokeweight="1.5pt"/>
          <v:line id="15 Conector recto" o:spid="_x0000_s6146" style="position:absolute;flip:y;visibility:visible" from="34198,2606" to="70922,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7pIcEAAADaAAAADwAAAGRycy9kb3ducmV2LnhtbESPQYvCMBSE74L/ITzBm6Z60KUaRcWF&#10;BQ9i1fujebbF5qUk0VZ//WZB2OMwM98wy3VnavEk5yvLCibjBARxbnXFhYLL+Xv0BcIHZI21ZVLw&#10;Ig/rVb+3xFTblk/0zEIhIoR9igrKEJpUSp+XZNCPbUMcvZt1BkOUrpDaYRvhppbTJJlJgxXHhRIb&#10;2pWU37OHUXCdH508Tvbh6l6Hbfuudo/6nik1HHSbBYhAXfgPf9o/WsEc/q7EG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fukhwQAAANoAAAAPAAAAAAAAAAAAAAAA&#10;AKECAABkcnMvZG93bnJldi54bWxQSwUGAAAAAAQABAD5AAAAjwMAAAAA&#10;" strokecolor="#548325" strokeweight="1.5pt"/>
          <w10:wrap type="square"/>
        </v:group>
      </w:pict>
    </w:r>
    <w:r w:rsidR="002A7187"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-635635</wp:posOffset>
          </wp:positionH>
          <wp:positionV relativeFrom="paragraph">
            <wp:posOffset>-24130</wp:posOffset>
          </wp:positionV>
          <wp:extent cx="1226185" cy="1261110"/>
          <wp:effectExtent l="0" t="0" r="0" b="0"/>
          <wp:wrapSquare wrapText="bothSides"/>
          <wp:docPr id="3" name="Imagen 1" descr="C:\Doctos_User\escritorio de erika\Aceituna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tos_User\escritorio de erika\Aceituna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AF0DB4"/>
    <w:rsid w:val="00005A3B"/>
    <w:rsid w:val="000F361C"/>
    <w:rsid w:val="001A4822"/>
    <w:rsid w:val="002A7187"/>
    <w:rsid w:val="002D1C20"/>
    <w:rsid w:val="00373FF4"/>
    <w:rsid w:val="003B115B"/>
    <w:rsid w:val="003E6AEB"/>
    <w:rsid w:val="00464D5D"/>
    <w:rsid w:val="00596013"/>
    <w:rsid w:val="00761580"/>
    <w:rsid w:val="00782441"/>
    <w:rsid w:val="008018D9"/>
    <w:rsid w:val="008A459A"/>
    <w:rsid w:val="008F3808"/>
    <w:rsid w:val="009129AC"/>
    <w:rsid w:val="009434C5"/>
    <w:rsid w:val="00A31853"/>
    <w:rsid w:val="00A51437"/>
    <w:rsid w:val="00A51B3D"/>
    <w:rsid w:val="00AF0DB4"/>
    <w:rsid w:val="00B11A01"/>
    <w:rsid w:val="00BB0905"/>
    <w:rsid w:val="00BD280B"/>
    <w:rsid w:val="00BF178B"/>
    <w:rsid w:val="00C15D10"/>
    <w:rsid w:val="00D75365"/>
    <w:rsid w:val="00E87133"/>
    <w:rsid w:val="00F2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80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13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96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6013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96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6013"/>
    <w:rPr>
      <w:lang w:val="es-ES"/>
    </w:rPr>
  </w:style>
  <w:style w:type="paragraph" w:styleId="Sinespaciado">
    <w:name w:val="No Spacing"/>
    <w:uiPriority w:val="1"/>
    <w:qFormat/>
    <w:rsid w:val="009434C5"/>
    <w:rPr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80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013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96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6013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960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6013"/>
    <w:rPr>
      <w:lang w:val="es-ES"/>
    </w:rPr>
  </w:style>
  <w:style w:type="paragraph" w:styleId="Sinespaciado">
    <w:name w:val="No Spacing"/>
    <w:uiPriority w:val="1"/>
    <w:qFormat/>
    <w:rsid w:val="009434C5"/>
    <w:rPr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Elia\Aceitunas%20fin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Aceitunas final</Template>
  <TotalTime>4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PM S.A. de C.V.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GteRelPub</dc:creator>
  <cp:lastModifiedBy>BEATRIZ ARELLANO</cp:lastModifiedBy>
  <cp:revision>4</cp:revision>
  <cp:lastPrinted>2012-06-27T19:16:00Z</cp:lastPrinted>
  <dcterms:created xsi:type="dcterms:W3CDTF">2012-06-27T23:49:00Z</dcterms:created>
  <dcterms:modified xsi:type="dcterms:W3CDTF">2012-06-27T23:52:00Z</dcterms:modified>
</cp:coreProperties>
</file>